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40" w:rsidRDefault="00D75140">
      <w:pPr>
        <w:pStyle w:val="normal0"/>
        <w:pBdr>
          <w:top w:val="nil"/>
          <w:left w:val="nil"/>
          <w:bottom w:val="nil"/>
          <w:right w:val="nil"/>
          <w:between w:val="nil"/>
        </w:pBdr>
        <w:spacing w:after="0"/>
        <w:rPr>
          <w:rFonts w:ascii="Times New Roman" w:eastAsia="Times New Roman" w:hAnsi="Times New Roman" w:cs="Times New Roman"/>
          <w:color w:val="000000"/>
          <w:sz w:val="22"/>
          <w:szCs w:val="22"/>
        </w:rPr>
      </w:pPr>
    </w:p>
    <w:p w:rsidR="00D75140" w:rsidRDefault="009D5150">
      <w:pPr>
        <w:pStyle w:val="normal0"/>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BCMD/PROG-1/</w:t>
      </w:r>
      <w:r>
        <w:rPr>
          <w:rFonts w:ascii="Times New Roman" w:eastAsia="Times New Roman" w:hAnsi="Times New Roman" w:cs="Times New Roman"/>
          <w:sz w:val="22"/>
          <w:szCs w:val="22"/>
        </w:rPr>
        <w:t>E</w:t>
      </w:r>
      <w:r>
        <w:rPr>
          <w:rFonts w:ascii="Times New Roman" w:eastAsia="Times New Roman" w:hAnsi="Times New Roman" w:cs="Times New Roman"/>
          <w:color w:val="000000"/>
          <w:sz w:val="22"/>
          <w:szCs w:val="22"/>
        </w:rPr>
        <w:t>C-01/201</w:t>
      </w:r>
      <w:r>
        <w:rPr>
          <w:rFonts w:ascii="Times New Roman" w:eastAsia="Times New Roman" w:hAnsi="Times New Roman" w:cs="Times New Roman"/>
          <w:sz w:val="22"/>
          <w:szCs w:val="22"/>
        </w:rPr>
        <w:t>8</w:t>
      </w:r>
      <w:r w:rsidR="00056D7C">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 xml:space="preserve">Sept 11th </w:t>
      </w:r>
      <w:r>
        <w:rPr>
          <w:rFonts w:ascii="Times New Roman" w:eastAsia="Times New Roman" w:hAnsi="Times New Roman" w:cs="Times New Roman"/>
          <w:color w:val="000000"/>
          <w:sz w:val="22"/>
          <w:szCs w:val="22"/>
        </w:rPr>
        <w:t xml:space="preserve"> 2018</w:t>
      </w:r>
    </w:p>
    <w:p w:rsidR="00D75140" w:rsidRDefault="00D75140">
      <w:pPr>
        <w:pStyle w:val="normal0"/>
        <w:spacing w:after="240"/>
        <w:rPr>
          <w:rFonts w:ascii="Times New Roman" w:eastAsia="Times New Roman" w:hAnsi="Times New Roman" w:cs="Times New Roman"/>
          <w:sz w:val="22"/>
          <w:szCs w:val="22"/>
        </w:rPr>
      </w:pPr>
    </w:p>
    <w:p w:rsidR="00D75140" w:rsidRDefault="009D5150">
      <w:pPr>
        <w:pStyle w:val="normal0"/>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Documentary brief</w:t>
      </w:r>
    </w:p>
    <w:p w:rsidR="00D75140" w:rsidRDefault="00D75140">
      <w:pPr>
        <w:pStyle w:val="normal0"/>
        <w:spacing w:after="0"/>
        <w:rPr>
          <w:rFonts w:ascii="Times New Roman" w:eastAsia="Times New Roman" w:hAnsi="Times New Roman" w:cs="Times New Roman"/>
          <w:sz w:val="22"/>
          <w:szCs w:val="22"/>
        </w:rPr>
      </w:pP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main objective of the documentary is to commemorate a decade of democracy in Bhutan by telling stories of democratic evolution through the eyes of a diverse group of individuals (a new reporter, a youth, elected leader, farmer for example). The documen</w:t>
      </w:r>
      <w:r>
        <w:rPr>
          <w:rFonts w:ascii="Times New Roman" w:eastAsia="Times New Roman" w:hAnsi="Times New Roman" w:cs="Times New Roman"/>
          <w:sz w:val="22"/>
          <w:szCs w:val="22"/>
        </w:rPr>
        <w:t>tary will contribute to building a repository of educational resource to provoke deeper insights and sharing of views of our evolving democracy and, in turn, to support our efforts to develop understanding of ‘citizenship’ in Bhutan.</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documentary will</w:t>
      </w:r>
      <w:r>
        <w:rPr>
          <w:rFonts w:ascii="Times New Roman" w:eastAsia="Times New Roman" w:hAnsi="Times New Roman" w:cs="Times New Roman"/>
          <w:sz w:val="22"/>
          <w:szCs w:val="22"/>
        </w:rPr>
        <w:t xml:space="preserve"> be 25 minutes long. It will capture the evolution of democracy in terms of citizen’s understanding of democracy and their participation in public affairs, highlighting the achievements of the last ten years and looking ahead to how democracy can be furthe</w:t>
      </w:r>
      <w:r>
        <w:rPr>
          <w:rFonts w:ascii="Times New Roman" w:eastAsia="Times New Roman" w:hAnsi="Times New Roman" w:cs="Times New Roman"/>
          <w:sz w:val="22"/>
          <w:szCs w:val="22"/>
        </w:rPr>
        <w:t xml:space="preserve">r strengthened in Bhutan. </w:t>
      </w:r>
    </w:p>
    <w:p w:rsidR="00D75140" w:rsidRDefault="00D75140">
      <w:pPr>
        <w:pStyle w:val="normal0"/>
        <w:shd w:val="clear" w:color="auto" w:fill="FFFFFF"/>
        <w:spacing w:after="0"/>
        <w:rPr>
          <w:rFonts w:ascii="Times New Roman" w:eastAsia="Times New Roman" w:hAnsi="Times New Roman" w:cs="Times New Roman"/>
          <w:sz w:val="22"/>
          <w:szCs w:val="22"/>
        </w:rPr>
      </w:pP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documentary will include a mix of infographics based on research analysis (eg. comparative statistics on women participation in politics, voter turnout, development/maturity of political parties and parliamentarians etc.) an</w:t>
      </w:r>
      <w:r>
        <w:rPr>
          <w:rFonts w:ascii="Times New Roman" w:eastAsia="Times New Roman" w:hAnsi="Times New Roman" w:cs="Times New Roman"/>
          <w:sz w:val="22"/>
          <w:szCs w:val="22"/>
        </w:rPr>
        <w:t xml:space="preserve">d interviews of the informants in their natural habitats. </w:t>
      </w:r>
    </w:p>
    <w:p w:rsidR="00D75140" w:rsidRDefault="00D75140">
      <w:pPr>
        <w:pStyle w:val="normal0"/>
        <w:shd w:val="clear" w:color="auto" w:fill="FFFFFF"/>
        <w:spacing w:after="0"/>
        <w:rPr>
          <w:rFonts w:ascii="Times New Roman" w:eastAsia="Times New Roman" w:hAnsi="Times New Roman" w:cs="Times New Roman"/>
          <w:sz w:val="22"/>
          <w:szCs w:val="22"/>
        </w:rPr>
      </w:pP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Target audience:</w:t>
      </w:r>
      <w:r w:rsidR="00564DDA">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ll Bhutanese citizens</w:t>
      </w:r>
      <w:r w:rsidR="00564DD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in particular the youth and the institutions that have the mandate to ensure strengthening of democracy and nurturing democratic ideals. </w:t>
      </w:r>
    </w:p>
    <w:p w:rsidR="00D75140" w:rsidRDefault="00D75140">
      <w:pPr>
        <w:pStyle w:val="normal0"/>
        <w:shd w:val="clear" w:color="auto" w:fill="FFFFFF"/>
        <w:spacing w:after="0"/>
        <w:rPr>
          <w:rFonts w:ascii="Times New Roman" w:eastAsia="Times New Roman" w:hAnsi="Times New Roman" w:cs="Times New Roman"/>
          <w:sz w:val="22"/>
          <w:szCs w:val="22"/>
        </w:rPr>
      </w:pPr>
    </w:p>
    <w:p w:rsidR="00D75140" w:rsidRDefault="009D5150">
      <w:pPr>
        <w:pStyle w:val="normal0"/>
        <w:shd w:val="clear" w:color="auto" w:fill="FFFFFF"/>
        <w:spacing w:after="0"/>
        <w:rPr>
          <w:rFonts w:ascii="Times New Roman" w:eastAsia="Times New Roman" w:hAnsi="Times New Roman" w:cs="Times New Roman"/>
          <w:color w:val="222222"/>
          <w:sz w:val="22"/>
          <w:szCs w:val="22"/>
        </w:rPr>
      </w:pPr>
      <w:r>
        <w:rPr>
          <w:rFonts w:ascii="Times New Roman" w:eastAsia="Times New Roman" w:hAnsi="Times New Roman" w:cs="Times New Roman"/>
          <w:b/>
          <w:color w:val="222222"/>
          <w:sz w:val="22"/>
          <w:szCs w:val="22"/>
        </w:rPr>
        <w:t>Producti</w:t>
      </w:r>
      <w:r>
        <w:rPr>
          <w:rFonts w:ascii="Times New Roman" w:eastAsia="Times New Roman" w:hAnsi="Times New Roman" w:cs="Times New Roman"/>
          <w:b/>
          <w:color w:val="222222"/>
          <w:sz w:val="22"/>
          <w:szCs w:val="22"/>
        </w:rPr>
        <w:t>on period:</w:t>
      </w:r>
      <w:r>
        <w:rPr>
          <w:rFonts w:ascii="Times New Roman" w:eastAsia="Times New Roman" w:hAnsi="Times New Roman" w:cs="Times New Roman"/>
          <w:color w:val="222222"/>
          <w:sz w:val="22"/>
          <w:szCs w:val="22"/>
        </w:rPr>
        <w:t xml:space="preserve"> Oct. 2018 - Jan </w:t>
      </w:r>
      <w:r w:rsidR="00564DDA">
        <w:rPr>
          <w:rFonts w:ascii="Times New Roman" w:eastAsia="Times New Roman" w:hAnsi="Times New Roman" w:cs="Times New Roman"/>
          <w:color w:val="222222"/>
          <w:sz w:val="22"/>
          <w:szCs w:val="22"/>
        </w:rPr>
        <w:t>10th 2019</w:t>
      </w:r>
    </w:p>
    <w:p w:rsidR="00D75140" w:rsidRDefault="00D75140">
      <w:pPr>
        <w:pStyle w:val="normal0"/>
        <w:shd w:val="clear" w:color="auto" w:fill="FFFFFF"/>
        <w:spacing w:after="0"/>
        <w:rPr>
          <w:rFonts w:ascii="Times New Roman" w:eastAsia="Times New Roman" w:hAnsi="Times New Roman" w:cs="Times New Roman"/>
          <w:color w:val="222222"/>
          <w:sz w:val="22"/>
          <w:szCs w:val="22"/>
        </w:rPr>
      </w:pPr>
    </w:p>
    <w:p w:rsidR="00D75140" w:rsidRDefault="009D5150">
      <w:pPr>
        <w:pStyle w:val="normal0"/>
        <w:shd w:val="clear" w:color="auto" w:fill="FFFFFF"/>
        <w:spacing w:after="0"/>
        <w:rPr>
          <w:rFonts w:ascii="Times New Roman" w:eastAsia="Times New Roman" w:hAnsi="Times New Roman" w:cs="Times New Roman"/>
          <w:color w:val="222222"/>
          <w:sz w:val="22"/>
          <w:szCs w:val="22"/>
        </w:rPr>
      </w:pPr>
      <w:r>
        <w:rPr>
          <w:rFonts w:ascii="Times New Roman" w:eastAsia="Times New Roman" w:hAnsi="Times New Roman" w:cs="Times New Roman"/>
          <w:b/>
          <w:color w:val="222222"/>
          <w:sz w:val="22"/>
          <w:szCs w:val="22"/>
        </w:rPr>
        <w:t>Expected Broadcast date</w:t>
      </w:r>
      <w:r>
        <w:rPr>
          <w:rFonts w:ascii="Times New Roman" w:eastAsia="Times New Roman" w:hAnsi="Times New Roman" w:cs="Times New Roman"/>
          <w:color w:val="222222"/>
          <w:sz w:val="22"/>
          <w:szCs w:val="22"/>
        </w:rPr>
        <w:t>: late Jan, 2019</w:t>
      </w:r>
    </w:p>
    <w:p w:rsidR="00D75140" w:rsidRDefault="00D75140">
      <w:pPr>
        <w:pStyle w:val="normal0"/>
        <w:shd w:val="clear" w:color="auto" w:fill="FFFFFF"/>
        <w:spacing w:after="0"/>
        <w:rPr>
          <w:rFonts w:ascii="Times New Roman" w:eastAsia="Times New Roman" w:hAnsi="Times New Roman" w:cs="Times New Roman"/>
          <w:color w:val="222222"/>
          <w:sz w:val="22"/>
          <w:szCs w:val="22"/>
        </w:rPr>
      </w:pPr>
    </w:p>
    <w:p w:rsidR="00D75140" w:rsidRDefault="009D5150">
      <w:pPr>
        <w:pStyle w:val="normal0"/>
        <w:shd w:val="clear" w:color="auto" w:fill="FFFFFF"/>
        <w:spacing w:after="0"/>
        <w:rPr>
          <w:rFonts w:ascii="Times New Roman" w:eastAsia="Times New Roman" w:hAnsi="Times New Roman" w:cs="Times New Roman"/>
          <w:color w:val="222222"/>
          <w:sz w:val="22"/>
          <w:szCs w:val="22"/>
        </w:rPr>
      </w:pPr>
      <w:r>
        <w:rPr>
          <w:rFonts w:ascii="Times New Roman" w:eastAsia="Times New Roman" w:hAnsi="Times New Roman" w:cs="Times New Roman"/>
          <w:b/>
          <w:color w:val="222222"/>
          <w:sz w:val="22"/>
          <w:szCs w:val="22"/>
        </w:rPr>
        <w:t>Duration</w:t>
      </w:r>
      <w:r>
        <w:rPr>
          <w:rFonts w:ascii="Times New Roman" w:eastAsia="Times New Roman" w:hAnsi="Times New Roman" w:cs="Times New Roman"/>
          <w:color w:val="222222"/>
          <w:sz w:val="22"/>
          <w:szCs w:val="22"/>
        </w:rPr>
        <w:t>: 25 mins</w:t>
      </w:r>
    </w:p>
    <w:p w:rsidR="00D75140" w:rsidRDefault="00D75140">
      <w:pPr>
        <w:pStyle w:val="normal0"/>
        <w:shd w:val="clear" w:color="auto" w:fill="FFFFFF"/>
        <w:spacing w:after="0"/>
        <w:rPr>
          <w:rFonts w:ascii="Times New Roman" w:eastAsia="Times New Roman" w:hAnsi="Times New Roman" w:cs="Times New Roman"/>
          <w:color w:val="222222"/>
          <w:sz w:val="22"/>
          <w:szCs w:val="22"/>
        </w:rPr>
      </w:pPr>
    </w:p>
    <w:p w:rsidR="00D75140" w:rsidRDefault="009D5150">
      <w:pPr>
        <w:pStyle w:val="normal0"/>
        <w:shd w:val="clear" w:color="auto" w:fill="FFFFFF"/>
        <w:spacing w:after="0"/>
        <w:rPr>
          <w:rFonts w:ascii="Times New Roman" w:eastAsia="Times New Roman" w:hAnsi="Times New Roman" w:cs="Times New Roman"/>
          <w:color w:val="222222"/>
          <w:sz w:val="22"/>
          <w:szCs w:val="22"/>
        </w:rPr>
      </w:pPr>
      <w:r>
        <w:rPr>
          <w:rFonts w:ascii="Times New Roman" w:eastAsia="Times New Roman" w:hAnsi="Times New Roman" w:cs="Times New Roman"/>
          <w:b/>
          <w:color w:val="222222"/>
          <w:sz w:val="22"/>
          <w:szCs w:val="22"/>
        </w:rPr>
        <w:t>Language</w:t>
      </w:r>
      <w:r>
        <w:rPr>
          <w:rFonts w:ascii="Times New Roman" w:eastAsia="Times New Roman" w:hAnsi="Times New Roman" w:cs="Times New Roman"/>
          <w:color w:val="222222"/>
          <w:sz w:val="22"/>
          <w:szCs w:val="22"/>
        </w:rPr>
        <w:t>: Dzongkha with English subtitles</w:t>
      </w:r>
    </w:p>
    <w:p w:rsidR="00D75140" w:rsidRDefault="00D75140">
      <w:pPr>
        <w:pStyle w:val="normal0"/>
        <w:shd w:val="clear" w:color="auto" w:fill="FFFFFF"/>
        <w:spacing w:after="0"/>
        <w:rPr>
          <w:rFonts w:ascii="Times New Roman" w:eastAsia="Times New Roman" w:hAnsi="Times New Roman" w:cs="Times New Roman"/>
          <w:sz w:val="22"/>
          <w:szCs w:val="22"/>
        </w:rPr>
      </w:pP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BCMD invites eligible production houses to make a presentation of about 10 minutes to pitch a storyline for the do</w:t>
      </w:r>
      <w:r>
        <w:rPr>
          <w:rFonts w:ascii="Times New Roman" w:eastAsia="Times New Roman" w:hAnsi="Times New Roman" w:cs="Times New Roman"/>
          <w:sz w:val="22"/>
          <w:szCs w:val="22"/>
        </w:rPr>
        <w:t>cumentary in keeping with the overall objectives of the documentary.</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Please express your interest latest by 24th September with a synopsis of your storyline, rate and work plan. Include evidence of having successfully completed similar assignments in the past (e.g. a documentary on democracy or related topics of social issu</w:t>
      </w:r>
      <w:r>
        <w:rPr>
          <w:rFonts w:ascii="Times New Roman" w:eastAsia="Times New Roman" w:hAnsi="Times New Roman" w:cs="Times New Roman"/>
          <w:sz w:val="22"/>
          <w:szCs w:val="22"/>
        </w:rPr>
        <w:t xml:space="preserve">e) and possession of technical expertise required for the assignment. Shortlisted bidders will be contacted for presentation. The date and venue of the presentation will be communicated at a later date. </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successful production team will be awarded the</w:t>
      </w:r>
      <w:r>
        <w:rPr>
          <w:rFonts w:ascii="Times New Roman" w:eastAsia="Times New Roman" w:hAnsi="Times New Roman" w:cs="Times New Roman"/>
          <w:sz w:val="22"/>
          <w:szCs w:val="22"/>
        </w:rPr>
        <w:t xml:space="preserve"> work on the following terms of agreement. </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D75140" w:rsidRDefault="009D5150">
      <w:pPr>
        <w:pStyle w:val="normal0"/>
        <w:shd w:val="clear" w:color="auto" w:fill="FFFFFF"/>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rsidR="00D75140" w:rsidRDefault="00D75140">
      <w:pPr>
        <w:pStyle w:val="normal0"/>
        <w:spacing w:after="0"/>
        <w:rPr>
          <w:rFonts w:ascii="Times New Roman" w:eastAsia="Times New Roman" w:hAnsi="Times New Roman" w:cs="Times New Roman"/>
          <w:b/>
          <w:sz w:val="22"/>
          <w:szCs w:val="22"/>
        </w:rPr>
      </w:pPr>
    </w:p>
    <w:p w:rsidR="00D75140" w:rsidRDefault="009D5150">
      <w:pPr>
        <w:pStyle w:val="normal0"/>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Terms of Agreement</w:t>
      </w:r>
    </w:p>
    <w:p w:rsidR="00D75140" w:rsidRDefault="00D75140">
      <w:pPr>
        <w:pStyle w:val="normal0"/>
        <w:spacing w:after="0"/>
        <w:rPr>
          <w:rFonts w:ascii="Times New Roman" w:eastAsia="Times New Roman" w:hAnsi="Times New Roman" w:cs="Times New Roman"/>
          <w:sz w:val="22"/>
          <w:szCs w:val="22"/>
        </w:rPr>
      </w:pPr>
    </w:p>
    <w:p w:rsidR="00D75140" w:rsidRDefault="009D5150">
      <w:pPr>
        <w:pStyle w:val="normal0"/>
        <w:numPr>
          <w:ilvl w:val="0"/>
          <w:numId w:val="1"/>
        </w:numPr>
        <w:spacing w:after="0"/>
        <w:rPr>
          <w:sz w:val="22"/>
          <w:szCs w:val="22"/>
        </w:rPr>
      </w:pPr>
      <w:r>
        <w:rPr>
          <w:rFonts w:ascii="Times New Roman" w:eastAsia="Times New Roman" w:hAnsi="Times New Roman" w:cs="Times New Roman"/>
          <w:sz w:val="22"/>
          <w:szCs w:val="22"/>
        </w:rPr>
        <w:t xml:space="preserve">The successful production team will deliver the product as per the requirement specified under </w:t>
      </w:r>
      <w:r>
        <w:rPr>
          <w:rFonts w:ascii="Times New Roman" w:eastAsia="Times New Roman" w:hAnsi="Times New Roman" w:cs="Times New Roman"/>
          <w:b/>
          <w:sz w:val="22"/>
          <w:szCs w:val="22"/>
        </w:rPr>
        <w:t>documentary brief.</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BCMD holds the executive producer status and the production team must wor</w:t>
      </w:r>
      <w:r>
        <w:rPr>
          <w:rFonts w:ascii="Times New Roman" w:eastAsia="Times New Roman" w:hAnsi="Times New Roman" w:cs="Times New Roman"/>
          <w:sz w:val="22"/>
          <w:szCs w:val="22"/>
        </w:rPr>
        <w:t xml:space="preserve">k in close consultation with BCMD in further developing the storyline and other related elements of the assignment (e.g. work schedule). </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to an external review committee, BCMD will constitute an internal review panel to ensure concurrence of th</w:t>
      </w:r>
      <w:r>
        <w:rPr>
          <w:rFonts w:ascii="Times New Roman" w:eastAsia="Times New Roman" w:hAnsi="Times New Roman" w:cs="Times New Roman"/>
          <w:sz w:val="22"/>
          <w:szCs w:val="22"/>
        </w:rPr>
        <w:t>e documentary with the cultural sensitivity of Bhutan and the goal of the project.</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BCMD will assist in procuring relevant historical footages and identify interviewees.</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production team will submit a draft of the documentary for review, incorporate nece</w:t>
      </w:r>
      <w:r>
        <w:rPr>
          <w:rFonts w:ascii="Times New Roman" w:eastAsia="Times New Roman" w:hAnsi="Times New Roman" w:cs="Times New Roman"/>
          <w:sz w:val="22"/>
          <w:szCs w:val="22"/>
        </w:rPr>
        <w:t>ssary changes and suggestions and submit revised drafts for onward submission to external review committee.</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The assignment will be considered final and completed only upon satisfactory approval from the BCMD management.</w:t>
      </w:r>
    </w:p>
    <w:p w:rsidR="005D6740" w:rsidRDefault="009D5150" w:rsidP="005D674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No extra costs will be charged for m</w:t>
      </w:r>
      <w:r>
        <w:rPr>
          <w:rFonts w:ascii="Times New Roman" w:eastAsia="Times New Roman" w:hAnsi="Times New Roman" w:cs="Times New Roman"/>
          <w:sz w:val="22"/>
          <w:szCs w:val="22"/>
        </w:rPr>
        <w:t>inor changes of about 10% to the documentary, provided it is during the phase of review and revision. The review phase ends when BCMD returns the revised draft as edited and approved (end of final review stage. Production team to submit work schedule).</w:t>
      </w:r>
    </w:p>
    <w:p w:rsidR="00D75140" w:rsidRPr="005D6740" w:rsidRDefault="009D5150" w:rsidP="005D6740">
      <w:pPr>
        <w:pStyle w:val="normal0"/>
        <w:numPr>
          <w:ilvl w:val="0"/>
          <w:numId w:val="1"/>
        </w:numPr>
        <w:spacing w:after="0"/>
        <w:rPr>
          <w:rFonts w:ascii="Times New Roman" w:eastAsia="Times New Roman" w:hAnsi="Times New Roman" w:cs="Times New Roman"/>
          <w:sz w:val="22"/>
          <w:szCs w:val="22"/>
        </w:rPr>
      </w:pPr>
      <w:r w:rsidRPr="005D6740">
        <w:rPr>
          <w:rFonts w:ascii="Times New Roman" w:eastAsia="Times New Roman" w:hAnsi="Times New Roman" w:cs="Times New Roman"/>
          <w:sz w:val="22"/>
          <w:szCs w:val="22"/>
        </w:rPr>
        <w:t>The</w:t>
      </w:r>
      <w:r w:rsidRPr="005D6740">
        <w:rPr>
          <w:rFonts w:ascii="Times New Roman" w:eastAsia="Times New Roman" w:hAnsi="Times New Roman" w:cs="Times New Roman"/>
          <w:sz w:val="22"/>
          <w:szCs w:val="22"/>
        </w:rPr>
        <w:t xml:space="preserve"> copyright of the documentary (both content and design) shall be the exclusive property of BCMD. BCMD has the right to edit, revise and rebroadcast the documentary as it sees fit. </w:t>
      </w:r>
      <w:r w:rsidR="005D6740" w:rsidRPr="005D6740">
        <w:rPr>
          <w:rFonts w:ascii="Times New Roman" w:hAnsi="Times New Roman" w:cs="Times New Roman"/>
          <w:color w:val="000000"/>
          <w:sz w:val="22"/>
          <w:szCs w:val="22"/>
        </w:rPr>
        <w:t xml:space="preserve">No part of the document may be reproduced or transmitted in any form or by any means without the prior approval of BCMD. </w:t>
      </w:r>
    </w:p>
    <w:p w:rsidR="00D75140" w:rsidRDefault="009D5150">
      <w:pPr>
        <w:pStyle w:val="normal0"/>
        <w:numPr>
          <w:ilvl w:val="0"/>
          <w:numId w:val="1"/>
        </w:numPr>
        <w:spacing w:after="0" w:line="276" w:lineRule="auto"/>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production team will submit all raw footages of the documentary, and a </w:t>
      </w:r>
      <w:r>
        <w:rPr>
          <w:rFonts w:ascii="Times New Roman" w:eastAsia="Times New Roman" w:hAnsi="Times New Roman" w:cs="Times New Roman"/>
          <w:sz w:val="22"/>
          <w:szCs w:val="22"/>
        </w:rPr>
        <w:t>copy of the documentary in Blue Ray and another copy in DVPal formats to BCMD.</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change in deadline will have to be negotiated in advance with the BCMD management. </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BCMD holds the right to terminate the project without penalty or any other costs, with a </w:t>
      </w:r>
      <w:r>
        <w:rPr>
          <w:rFonts w:ascii="Times New Roman" w:eastAsia="Times New Roman" w:hAnsi="Times New Roman" w:cs="Times New Roman"/>
          <w:sz w:val="22"/>
          <w:szCs w:val="22"/>
        </w:rPr>
        <w:t>ten (10) day notice, if the consultant fails to deliver as per the obligations under this agreement. Reimbursement will be prorated.</w:t>
      </w:r>
    </w:p>
    <w:p w:rsidR="00D75140" w:rsidRDefault="009D5150">
      <w:pPr>
        <w:pStyle w:val="normal0"/>
        <w:numPr>
          <w:ilvl w:val="0"/>
          <w:numId w:val="1"/>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dispute arising from this cooperation between BCMD and the production team will be resolved amicably. </w:t>
      </w:r>
    </w:p>
    <w:p w:rsidR="00D75140" w:rsidRDefault="00D75140">
      <w:pPr>
        <w:pStyle w:val="normal0"/>
        <w:spacing w:after="240"/>
        <w:rPr>
          <w:rFonts w:ascii="Times New Roman" w:eastAsia="Times New Roman" w:hAnsi="Times New Roman" w:cs="Times New Roman"/>
          <w:sz w:val="22"/>
          <w:szCs w:val="22"/>
        </w:rPr>
      </w:pPr>
    </w:p>
    <w:p w:rsidR="00D75140" w:rsidRDefault="009D5150">
      <w:pPr>
        <w:pStyle w:val="normal0"/>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Timeline: </w:t>
      </w:r>
      <w:r>
        <w:rPr>
          <w:rFonts w:ascii="Times New Roman" w:eastAsia="Times New Roman" w:hAnsi="Times New Roman" w:cs="Times New Roman"/>
          <w:sz w:val="22"/>
          <w:szCs w:val="22"/>
        </w:rPr>
        <w:t>The f</w:t>
      </w:r>
      <w:r>
        <w:rPr>
          <w:rFonts w:ascii="Times New Roman" w:eastAsia="Times New Roman" w:hAnsi="Times New Roman" w:cs="Times New Roman"/>
          <w:sz w:val="22"/>
          <w:szCs w:val="22"/>
        </w:rPr>
        <w:t>inal approved copy of the documentary should be submitted to BCMD by 10 January 2019.</w:t>
      </w:r>
    </w:p>
    <w:p w:rsidR="00D75140" w:rsidRDefault="00D75140">
      <w:pPr>
        <w:pStyle w:val="normal0"/>
        <w:spacing w:after="0"/>
        <w:rPr>
          <w:rFonts w:ascii="Times New Roman" w:eastAsia="Times New Roman" w:hAnsi="Times New Roman" w:cs="Times New Roman"/>
          <w:sz w:val="22"/>
          <w:szCs w:val="22"/>
        </w:rPr>
      </w:pPr>
    </w:p>
    <w:p w:rsidR="00D75140" w:rsidRDefault="009D5150">
      <w:pPr>
        <w:pStyle w:val="normal0"/>
        <w:spacing w:after="0"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Payment schedule:</w:t>
      </w:r>
    </w:p>
    <w:p w:rsidR="00D75140" w:rsidRDefault="009D5150">
      <w:pPr>
        <w:pStyle w:val="normal0"/>
        <w:spacing w:after="0" w:line="276"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40% - upon signing of the contract</w:t>
      </w:r>
    </w:p>
    <w:p w:rsidR="00D75140" w:rsidRDefault="009D5150">
      <w:pPr>
        <w:pStyle w:val="normal0"/>
        <w:spacing w:after="0" w:line="276"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30% - of the payment upon satisfactory review of the draft by the external review committee</w:t>
      </w:r>
    </w:p>
    <w:p w:rsidR="00D75140" w:rsidRDefault="009D5150">
      <w:pPr>
        <w:pStyle w:val="normal0"/>
        <w:spacing w:after="0" w:line="276"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30% </w:t>
      </w:r>
      <w:r w:rsidR="00564DDA">
        <w:rPr>
          <w:rFonts w:ascii="Times New Roman" w:eastAsia="Times New Roman" w:hAnsi="Times New Roman" w:cs="Times New Roman"/>
          <w:sz w:val="22"/>
          <w:szCs w:val="22"/>
        </w:rPr>
        <w:t>- final payment upon approval</w:t>
      </w:r>
      <w:r>
        <w:rPr>
          <w:rFonts w:ascii="Times New Roman" w:eastAsia="Times New Roman" w:hAnsi="Times New Roman" w:cs="Times New Roman"/>
          <w:sz w:val="22"/>
          <w:szCs w:val="22"/>
        </w:rPr>
        <w:t xml:space="preserve"> of the revised draft as </w:t>
      </w:r>
      <w:r>
        <w:rPr>
          <w:rFonts w:ascii="Times New Roman" w:eastAsia="Times New Roman" w:hAnsi="Times New Roman" w:cs="Times New Roman"/>
          <w:b/>
          <w:sz w:val="22"/>
          <w:szCs w:val="22"/>
        </w:rPr>
        <w:t xml:space="preserve">final and complete </w:t>
      </w:r>
      <w:r w:rsidR="00564DDA">
        <w:rPr>
          <w:rFonts w:ascii="Times New Roman" w:eastAsia="Times New Roman" w:hAnsi="Times New Roman" w:cs="Times New Roman"/>
          <w:sz w:val="22"/>
          <w:szCs w:val="22"/>
        </w:rPr>
        <w:t>byBCMD management</w:t>
      </w:r>
    </w:p>
    <w:p w:rsidR="00D75140" w:rsidRDefault="009D5150">
      <w:pPr>
        <w:pStyle w:val="normal0"/>
        <w:spacing w:after="0"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75140" w:rsidRDefault="00D75140">
      <w:pPr>
        <w:pStyle w:val="normal0"/>
        <w:spacing w:after="0"/>
        <w:rPr>
          <w:rFonts w:ascii="Times New Roman" w:eastAsia="Times New Roman" w:hAnsi="Times New Roman" w:cs="Times New Roman"/>
          <w:sz w:val="22"/>
          <w:szCs w:val="22"/>
        </w:rPr>
      </w:pPr>
    </w:p>
    <w:p w:rsidR="00D75140" w:rsidRDefault="00D75140">
      <w:pPr>
        <w:pStyle w:val="normal0"/>
        <w:pBdr>
          <w:top w:val="nil"/>
          <w:left w:val="nil"/>
          <w:bottom w:val="nil"/>
          <w:right w:val="nil"/>
          <w:between w:val="nil"/>
        </w:pBdr>
        <w:rPr>
          <w:rFonts w:ascii="Times New Roman" w:eastAsia="Times New Roman" w:hAnsi="Times New Roman" w:cs="Times New Roman"/>
          <w:sz w:val="22"/>
          <w:szCs w:val="22"/>
        </w:rPr>
      </w:pPr>
    </w:p>
    <w:p w:rsidR="00D75140" w:rsidRDefault="009D5150">
      <w:pPr>
        <w:pStyle w:val="normal0"/>
        <w:pBdr>
          <w:top w:val="nil"/>
          <w:left w:val="nil"/>
          <w:bottom w:val="nil"/>
          <w:right w:val="nil"/>
          <w:between w:val="nil"/>
        </w:pBdr>
        <w:spacing w:after="0"/>
        <w:rPr>
          <w:rFonts w:ascii="Times New Roman" w:eastAsia="Times New Roman" w:hAnsi="Times New Roman" w:cs="Times New Roman"/>
          <w:color w:val="000000"/>
          <w:sz w:val="22"/>
          <w:szCs w:val="22"/>
        </w:rPr>
      </w:pPr>
      <w:r>
        <w:br w:type="page"/>
      </w:r>
    </w:p>
    <w:p w:rsidR="00D75140" w:rsidRDefault="00D75140">
      <w:pPr>
        <w:pStyle w:val="norm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p w:rsidR="00D75140" w:rsidRDefault="00D75140">
      <w:pPr>
        <w:pStyle w:val="normal0"/>
        <w:pBdr>
          <w:top w:val="nil"/>
          <w:left w:val="nil"/>
          <w:bottom w:val="nil"/>
          <w:right w:val="nil"/>
          <w:between w:val="nil"/>
        </w:pBdr>
        <w:spacing w:after="0" w:line="276" w:lineRule="auto"/>
        <w:rPr>
          <w:rFonts w:ascii="Times New Roman" w:eastAsia="Times New Roman" w:hAnsi="Times New Roman" w:cs="Times New Roman"/>
          <w:color w:val="000000"/>
          <w:sz w:val="22"/>
          <w:szCs w:val="22"/>
        </w:rPr>
      </w:pPr>
    </w:p>
    <w:p w:rsidR="00D75140" w:rsidRDefault="00D75140">
      <w:pPr>
        <w:pStyle w:val="normal0"/>
        <w:pBdr>
          <w:top w:val="nil"/>
          <w:left w:val="nil"/>
          <w:bottom w:val="nil"/>
          <w:right w:val="nil"/>
          <w:between w:val="nil"/>
        </w:pBdr>
        <w:rPr>
          <w:rFonts w:ascii="Times New Roman" w:eastAsia="Times New Roman" w:hAnsi="Times New Roman" w:cs="Times New Roman"/>
          <w:color w:val="000000"/>
          <w:sz w:val="22"/>
          <w:szCs w:val="22"/>
        </w:rPr>
      </w:pPr>
    </w:p>
    <w:p w:rsidR="00D75140" w:rsidRDefault="00D75140">
      <w:pPr>
        <w:pStyle w:val="normal0"/>
        <w:pBdr>
          <w:top w:val="nil"/>
          <w:left w:val="nil"/>
          <w:bottom w:val="nil"/>
          <w:right w:val="nil"/>
          <w:between w:val="nil"/>
        </w:pBdr>
        <w:spacing w:after="0"/>
        <w:rPr>
          <w:rFonts w:ascii="Times New Roman" w:eastAsia="Times New Roman" w:hAnsi="Times New Roman" w:cs="Times New Roman"/>
          <w:color w:val="000000"/>
          <w:sz w:val="22"/>
          <w:szCs w:val="22"/>
        </w:rPr>
      </w:pPr>
    </w:p>
    <w:sectPr w:rsidR="00D75140" w:rsidSect="00D75140">
      <w:headerReference w:type="default" r:id="rId7"/>
      <w:footerReference w:type="default" r:id="rId8"/>
      <w:pgSz w:w="12240" w:h="15840"/>
      <w:pgMar w:top="1440" w:right="1440" w:bottom="1440" w:left="1440" w:header="360" w:footer="29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50" w:rsidRDefault="009D5150" w:rsidP="00D75140">
      <w:pPr>
        <w:spacing w:after="0"/>
      </w:pPr>
      <w:r>
        <w:separator/>
      </w:r>
    </w:p>
  </w:endnote>
  <w:endnote w:type="continuationSeparator" w:id="0">
    <w:p w:rsidR="009D5150" w:rsidRDefault="009D5150" w:rsidP="00D751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40" w:rsidRDefault="009D5150">
    <w:pPr>
      <w:pStyle w:val="normal0"/>
      <w:pBdr>
        <w:top w:val="nil"/>
        <w:left w:val="nil"/>
        <w:bottom w:val="nil"/>
        <w:right w:val="nil"/>
        <w:between w:val="nil"/>
      </w:pBdr>
      <w:tabs>
        <w:tab w:val="left" w:pos="5100"/>
        <w:tab w:val="left" w:pos="9900"/>
      </w:tabs>
      <w:ind w:hanging="900"/>
      <w:rPr>
        <w:b/>
        <w:color w:val="000000"/>
      </w:rPr>
    </w:pPr>
    <w:r>
      <w:rPr>
        <w:b/>
        <w:color w:val="000000"/>
        <w:u w:val="single"/>
      </w:rPr>
      <w:tab/>
    </w:r>
    <w:r>
      <w:rPr>
        <w:b/>
        <w:color w:val="000000"/>
        <w:u w:val="single"/>
      </w:rPr>
      <w:tab/>
    </w:r>
    <w:r>
      <w:rPr>
        <w:b/>
        <w:color w:val="000000"/>
        <w:u w:val="single"/>
      </w:rPr>
      <w:tab/>
    </w:r>
    <w:r>
      <w:rPr>
        <w:b/>
        <w:color w:val="000000"/>
      </w:rPr>
      <w:tab/>
    </w:r>
  </w:p>
  <w:p w:rsidR="00D75140" w:rsidRDefault="009D5150">
    <w:pPr>
      <w:pStyle w:val="normal0"/>
      <w:pBdr>
        <w:top w:val="nil"/>
        <w:left w:val="nil"/>
        <w:bottom w:val="nil"/>
        <w:right w:val="nil"/>
        <w:between w:val="nil"/>
      </w:pBdr>
      <w:tabs>
        <w:tab w:val="left" w:pos="5100"/>
      </w:tabs>
      <w:spacing w:after="0"/>
      <w:rPr>
        <w:i/>
        <w:color w:val="000000"/>
        <w:sz w:val="20"/>
        <w:szCs w:val="20"/>
      </w:rPr>
    </w:pPr>
    <w:r>
      <w:rPr>
        <w:color w:val="000000"/>
      </w:rPr>
      <w:tab/>
    </w:r>
    <w:r>
      <w:rPr>
        <w:color w:val="000000"/>
      </w:rPr>
      <w:tab/>
    </w:r>
    <w:r>
      <w:rPr>
        <w:i/>
        <w:color w:val="000000"/>
        <w:sz w:val="20"/>
        <w:szCs w:val="20"/>
      </w:rPr>
      <w:t>Tel: + 2-327903</w:t>
    </w:r>
    <w:r>
      <w:rPr>
        <w:noProof/>
      </w:rPr>
      <w:drawing>
        <wp:anchor distT="0" distB="0" distL="114300" distR="114300" simplePos="0" relativeHeight="251659264" behindDoc="0" locked="0" layoutInCell="1" allowOverlap="1">
          <wp:simplePos x="0" y="0"/>
          <wp:positionH relativeFrom="margin">
            <wp:posOffset>-457198</wp:posOffset>
          </wp:positionH>
          <wp:positionV relativeFrom="paragraph">
            <wp:posOffset>106679</wp:posOffset>
          </wp:positionV>
          <wp:extent cx="1828800" cy="26860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268605"/>
                  </a:xfrm>
                  <a:prstGeom prst="rect">
                    <a:avLst/>
                  </a:prstGeom>
                  <a:ln/>
                </pic:spPr>
              </pic:pic>
            </a:graphicData>
          </a:graphic>
        </wp:anchor>
      </w:drawing>
    </w:r>
  </w:p>
  <w:p w:rsidR="00D75140" w:rsidRDefault="009D5150">
    <w:pPr>
      <w:pStyle w:val="normal0"/>
      <w:pBdr>
        <w:top w:val="nil"/>
        <w:left w:val="nil"/>
        <w:bottom w:val="nil"/>
        <w:right w:val="nil"/>
        <w:between w:val="nil"/>
      </w:pBdr>
      <w:tabs>
        <w:tab w:val="left" w:pos="3217"/>
        <w:tab w:val="left" w:pos="5100"/>
      </w:tabs>
      <w:spacing w:after="0"/>
      <w:rPr>
        <w:i/>
        <w:color w:val="000000"/>
        <w:sz w:val="20"/>
        <w:szCs w:val="20"/>
      </w:rPr>
    </w:pPr>
    <w:r>
      <w:rPr>
        <w:i/>
        <w:color w:val="000000"/>
        <w:sz w:val="20"/>
        <w:szCs w:val="20"/>
      </w:rPr>
      <w:tab/>
    </w:r>
    <w:r>
      <w:rPr>
        <w:i/>
        <w:color w:val="000000"/>
        <w:sz w:val="20"/>
        <w:szCs w:val="20"/>
      </w:rPr>
      <w:tab/>
    </w:r>
    <w:r>
      <w:rPr>
        <w:i/>
        <w:color w:val="000000"/>
        <w:sz w:val="20"/>
        <w:szCs w:val="20"/>
      </w:rPr>
      <w:tab/>
      <w:t>Fax: + 2-327219</w:t>
    </w:r>
  </w:p>
  <w:p w:rsidR="00D75140" w:rsidRDefault="009D5150">
    <w:pPr>
      <w:pStyle w:val="normal0"/>
      <w:pBdr>
        <w:top w:val="nil"/>
        <w:left w:val="nil"/>
        <w:bottom w:val="nil"/>
        <w:right w:val="nil"/>
        <w:between w:val="nil"/>
      </w:pBdr>
      <w:tabs>
        <w:tab w:val="left" w:pos="3217"/>
        <w:tab w:val="left" w:pos="5100"/>
      </w:tabs>
      <w:spacing w:after="0"/>
      <w:rPr>
        <w:i/>
        <w:color w:val="000000"/>
        <w:sz w:val="20"/>
        <w:szCs w:val="20"/>
      </w:rPr>
    </w:pPr>
    <w:r>
      <w:rPr>
        <w:i/>
        <w:color w:val="000000"/>
        <w:sz w:val="20"/>
        <w:szCs w:val="20"/>
      </w:rPr>
      <w:tab/>
    </w:r>
    <w:r>
      <w:rPr>
        <w:i/>
        <w:color w:val="000000"/>
        <w:sz w:val="20"/>
        <w:szCs w:val="20"/>
      </w:rPr>
      <w:tab/>
    </w:r>
    <w:r>
      <w:rPr>
        <w:i/>
        <w:color w:val="000000"/>
        <w:sz w:val="20"/>
        <w:szCs w:val="20"/>
      </w:rPr>
      <w:tab/>
      <w:t xml:space="preserve">E-mail: </w:t>
    </w:r>
    <w:hyperlink r:id="rId2">
      <w:r>
        <w:rPr>
          <w:i/>
          <w:color w:val="0000FF"/>
          <w:sz w:val="20"/>
          <w:szCs w:val="20"/>
          <w:u w:val="single"/>
        </w:rPr>
        <w:t>bcmd@bcmd.bt</w:t>
      </w:r>
    </w:hyperlink>
  </w:p>
  <w:p w:rsidR="00D75140" w:rsidRDefault="009D5150">
    <w:pPr>
      <w:pStyle w:val="normal0"/>
      <w:pBdr>
        <w:top w:val="nil"/>
        <w:left w:val="nil"/>
        <w:bottom w:val="nil"/>
        <w:right w:val="nil"/>
        <w:between w:val="nil"/>
      </w:pBdr>
      <w:tabs>
        <w:tab w:val="left" w:pos="5100"/>
      </w:tabs>
      <w:spacing w:after="0"/>
      <w:rPr>
        <w:i/>
        <w:color w:val="000000"/>
        <w:sz w:val="20"/>
        <w:szCs w:val="20"/>
      </w:rPr>
    </w:pPr>
    <w:r>
      <w:rPr>
        <w:i/>
        <w:color w:val="000000"/>
        <w:sz w:val="20"/>
        <w:szCs w:val="20"/>
      </w:rPr>
      <w:t>P.O. Box 1662, Thimphu, Bhutan</w:t>
    </w:r>
    <w:r>
      <w:rPr>
        <w:i/>
        <w:color w:val="000000"/>
        <w:sz w:val="20"/>
        <w:szCs w:val="20"/>
      </w:rPr>
      <w:tab/>
    </w:r>
    <w:r>
      <w:rPr>
        <w:i/>
        <w:color w:val="000000"/>
        <w:sz w:val="20"/>
        <w:szCs w:val="20"/>
      </w:rPr>
      <w:tab/>
      <w:t>Web: www.bcmd.bt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50" w:rsidRDefault="009D5150" w:rsidP="00D75140">
      <w:pPr>
        <w:spacing w:after="0"/>
      </w:pPr>
      <w:r>
        <w:separator/>
      </w:r>
    </w:p>
  </w:footnote>
  <w:footnote w:type="continuationSeparator" w:id="0">
    <w:p w:rsidR="009D5150" w:rsidRDefault="009D5150" w:rsidP="00D751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140" w:rsidRDefault="009D5150">
    <w:pPr>
      <w:pStyle w:val="normal0"/>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allowOverlap="1">
          <wp:simplePos x="0" y="0"/>
          <wp:positionH relativeFrom="margin">
            <wp:posOffset>2933700</wp:posOffset>
          </wp:positionH>
          <wp:positionV relativeFrom="paragraph">
            <wp:posOffset>-143508</wp:posOffset>
          </wp:positionV>
          <wp:extent cx="552450" cy="43942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43942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3B7E"/>
    <w:multiLevelType w:val="multilevel"/>
    <w:tmpl w:val="AFCCB7F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7C3608EC"/>
    <w:multiLevelType w:val="multilevel"/>
    <w:tmpl w:val="FC6E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1"/>
    <w:footnote w:id="0"/>
  </w:footnotePr>
  <w:endnotePr>
    <w:endnote w:id="-1"/>
    <w:endnote w:id="0"/>
  </w:endnotePr>
  <w:compat/>
  <w:rsids>
    <w:rsidRoot w:val="00D75140"/>
    <w:rsid w:val="00056D7C"/>
    <w:rsid w:val="00564DDA"/>
    <w:rsid w:val="005D6740"/>
    <w:rsid w:val="009D5150"/>
    <w:rsid w:val="00D75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514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D7514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D7514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D7514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D7514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D7514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5140"/>
  </w:style>
  <w:style w:type="paragraph" w:styleId="Title">
    <w:name w:val="Title"/>
    <w:basedOn w:val="normal0"/>
    <w:next w:val="normal0"/>
    <w:rsid w:val="00D7514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D7514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D67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3188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cmd@bcmd.b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2018-09-12T22:12:00Z</dcterms:created>
  <dcterms:modified xsi:type="dcterms:W3CDTF">2018-09-12T22:40:00Z</dcterms:modified>
</cp:coreProperties>
</file>