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pacing w:after="0" w:line="240" w:lineRule="auto"/>
        <w:ind w:left="0"/>
        <w:contextualSpacing w:val="0"/>
        <w:jc w:val="both"/>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0" w:line="240" w:lineRule="auto"/>
        <w:ind w:left="0" w:firstLine="0"/>
        <w:contextualSpacing w:val="0"/>
        <w:jc w:val="both"/>
        <w:rPr>
          <w:color w:val="000000"/>
          <w:sz w:val="22"/>
          <w:szCs w:val="22"/>
        </w:rPr>
      </w:pPr>
      <w:r w:rsidDel="00000000" w:rsidR="00000000" w:rsidRPr="00000000">
        <w:rPr>
          <w:color w:val="000000"/>
          <w:sz w:val="22"/>
          <w:szCs w:val="22"/>
          <w:rtl w:val="0"/>
        </w:rPr>
        <w:t xml:space="preserve">File No. BCMD/FIN/Helvetas/2018-2019/</w:t>
        <w:tab/>
        <w:tab/>
        <w:tab/>
        <w:tab/>
        <w:t xml:space="preserve">Date: August 20, 2018</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0" w:line="240" w:lineRule="auto"/>
        <w:ind w:left="0"/>
        <w:contextualSpacing w:val="0"/>
        <w:jc w:val="both"/>
        <w:rPr>
          <w:color w:val="000000"/>
          <w:sz w:val="22"/>
          <w:szCs w:val="22"/>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0" w:line="240" w:lineRule="auto"/>
        <w:ind w:left="0"/>
        <w:contextualSpacing w:val="0"/>
        <w:jc w:val="both"/>
        <w:rPr>
          <w:color w:val="000000"/>
          <w:sz w:val="22"/>
          <w:szCs w:val="22"/>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0" w:line="240" w:lineRule="auto"/>
        <w:ind w:left="0"/>
        <w:contextualSpacing w:val="0"/>
        <w:jc w:val="center"/>
        <w:rPr>
          <w:b w:val="1"/>
          <w:color w:val="000000"/>
          <w:sz w:val="22"/>
          <w:szCs w:val="22"/>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0" w:line="240" w:lineRule="auto"/>
        <w:ind w:left="90" w:firstLine="0"/>
        <w:contextualSpacing w:val="0"/>
        <w:jc w:val="center"/>
        <w:rPr>
          <w:b w:val="1"/>
          <w:color w:val="000000"/>
          <w:sz w:val="22"/>
          <w:szCs w:val="22"/>
        </w:rPr>
      </w:pPr>
      <w:r w:rsidDel="00000000" w:rsidR="00000000" w:rsidRPr="00000000">
        <w:rPr>
          <w:b w:val="1"/>
          <w:color w:val="000000"/>
          <w:sz w:val="22"/>
          <w:szCs w:val="22"/>
          <w:rtl w:val="0"/>
        </w:rPr>
        <w:t xml:space="preserve">Terms of Reference</w:t>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0" w:line="240" w:lineRule="auto"/>
        <w:ind w:left="0"/>
        <w:contextualSpacing w:val="0"/>
        <w:jc w:val="both"/>
        <w:rPr>
          <w:b w:val="1"/>
          <w:color w:val="000000"/>
          <w:sz w:val="22"/>
          <w:szCs w:val="22"/>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0" w:line="240" w:lineRule="auto"/>
        <w:ind w:left="0"/>
        <w:contextualSpacing w:val="0"/>
        <w:jc w:val="both"/>
        <w:rPr>
          <w:b w:val="1"/>
          <w:color w:val="000000"/>
          <w:sz w:val="22"/>
          <w:szCs w:val="22"/>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0" w:line="240" w:lineRule="auto"/>
        <w:ind w:left="0" w:firstLine="0"/>
        <w:contextualSpacing w:val="0"/>
        <w:jc w:val="both"/>
        <w:rPr>
          <w:b w:val="1"/>
          <w:color w:val="000000"/>
          <w:sz w:val="22"/>
          <w:szCs w:val="22"/>
        </w:rPr>
      </w:pPr>
      <w:r w:rsidDel="00000000" w:rsidR="00000000" w:rsidRPr="00000000">
        <w:rPr>
          <w:b w:val="1"/>
          <w:color w:val="000000"/>
          <w:sz w:val="22"/>
          <w:szCs w:val="22"/>
          <w:rtl w:val="0"/>
        </w:rPr>
        <w:t xml:space="preserve">Background:</w:t>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0" w:line="240" w:lineRule="auto"/>
        <w:ind w:left="0"/>
        <w:contextualSpacing w:val="0"/>
        <w:jc w:val="both"/>
        <w:rPr>
          <w:b w:val="1"/>
          <w:color w:val="000000"/>
          <w:sz w:val="22"/>
          <w:szCs w:val="22"/>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0" w:line="240" w:lineRule="auto"/>
        <w:ind w:left="0" w:firstLine="0"/>
        <w:contextualSpacing w:val="0"/>
        <w:rPr>
          <w:color w:val="000000"/>
          <w:sz w:val="22"/>
          <w:szCs w:val="22"/>
        </w:rPr>
      </w:pPr>
      <w:r w:rsidDel="00000000" w:rsidR="00000000" w:rsidRPr="00000000">
        <w:rPr>
          <w:color w:val="000000"/>
          <w:sz w:val="22"/>
          <w:szCs w:val="22"/>
          <w:rtl w:val="0"/>
        </w:rPr>
        <w:t xml:space="preserve">Contributing to strengthening democracy in the country, Bhutan Centre for Media and Democracy offers citizenship education to diverse groups of people ranging from teachers to women of armed force personnel, monks and nuns. The Media and Democracy literacy is one such program that aims to cultivate critical thinking skills to make citizens smart consumers of news and media information, discern real  from fake news, and understand the role of media in a democracy.  </w:t>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0" w:line="240" w:lineRule="auto"/>
        <w:ind w:left="0" w:firstLine="0"/>
        <w:contextualSpacing w:val="0"/>
        <w:rPr>
          <w:color w:val="000000"/>
          <w:sz w:val="22"/>
          <w:szCs w:val="22"/>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0" w:line="240" w:lineRule="auto"/>
        <w:ind w:left="0" w:firstLine="0"/>
        <w:contextualSpacing w:val="0"/>
        <w:rPr>
          <w:color w:val="000000"/>
          <w:sz w:val="22"/>
          <w:szCs w:val="22"/>
        </w:rPr>
      </w:pPr>
      <w:r w:rsidDel="00000000" w:rsidR="00000000" w:rsidRPr="00000000">
        <w:rPr>
          <w:color w:val="000000"/>
          <w:sz w:val="22"/>
          <w:szCs w:val="22"/>
          <w:rtl w:val="0"/>
        </w:rPr>
        <w:t xml:space="preserve">Given that social media has become pervasive in the lives of all, BCMD works towards educating all on news and media and plans to reach out to people with disabilities and those with dzongkha education background. To this effect, this assignment entail translating the Media and Democracy Literacy guide published by BCMD into Dzongkha.</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0" w:line="240" w:lineRule="auto"/>
        <w:ind w:left="0" w:firstLine="0"/>
        <w:contextualSpacing w:val="0"/>
        <w:rPr>
          <w:color w:val="000000"/>
          <w:sz w:val="22"/>
          <w:szCs w:val="22"/>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0" w:line="240" w:lineRule="auto"/>
        <w:ind w:left="0" w:firstLine="0"/>
        <w:contextualSpacing w:val="0"/>
        <w:rPr>
          <w:color w:val="000000"/>
          <w:sz w:val="22"/>
          <w:szCs w:val="22"/>
        </w:rPr>
      </w:pPr>
      <w:r w:rsidDel="00000000" w:rsidR="00000000" w:rsidRPr="00000000">
        <w:rPr>
          <w:color w:val="000000"/>
          <w:sz w:val="22"/>
          <w:szCs w:val="22"/>
          <w:rtl w:val="0"/>
        </w:rPr>
        <w:t xml:space="preserve">The guide is approximately 23 pages (excluding the table of content)  with illustrations in A4. The Dzongkha version will be printed using the same design, illustrations and layout as the English version. </w:t>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0" w:line="240" w:lineRule="auto"/>
        <w:ind w:left="0" w:firstLine="0"/>
        <w:contextualSpacing w:val="0"/>
        <w:rPr>
          <w:color w:val="000000"/>
          <w:sz w:val="22"/>
          <w:szCs w:val="22"/>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0" w:line="240" w:lineRule="auto"/>
        <w:ind w:left="0" w:firstLine="0"/>
        <w:contextualSpacing w:val="0"/>
        <w:rPr>
          <w:color w:val="000000"/>
          <w:sz w:val="22"/>
          <w:szCs w:val="22"/>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0" w:line="240" w:lineRule="auto"/>
        <w:ind w:left="0" w:firstLine="0"/>
        <w:contextualSpacing w:val="0"/>
        <w:jc w:val="both"/>
        <w:rPr>
          <w:color w:val="000000"/>
          <w:sz w:val="22"/>
          <w:szCs w:val="22"/>
        </w:rPr>
      </w:pPr>
      <w:r w:rsidDel="00000000" w:rsidR="00000000" w:rsidRPr="00000000">
        <w:rPr>
          <w:b w:val="1"/>
          <w:color w:val="000000"/>
          <w:sz w:val="22"/>
          <w:szCs w:val="22"/>
          <w:rtl w:val="0"/>
        </w:rPr>
        <w:t xml:space="preserve">Terms of Agreement</w:t>
      </w: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0" w:line="240" w:lineRule="auto"/>
        <w:ind w:left="0"/>
        <w:contextualSpacing w:val="0"/>
        <w:jc w:val="both"/>
        <w:rPr>
          <w:b w:val="1"/>
          <w:color w:val="000000"/>
          <w:sz w:val="22"/>
          <w:szCs w:val="22"/>
        </w:rPr>
      </w:pPr>
      <w:r w:rsidDel="00000000" w:rsidR="00000000" w:rsidRPr="00000000">
        <w:rPr>
          <w:rtl w:val="0"/>
        </w:rPr>
      </w:r>
    </w:p>
    <w:p w:rsidR="00000000" w:rsidDel="00000000" w:rsidP="00000000" w:rsidRDefault="00000000" w:rsidRPr="00000000" w14:paraId="00000013">
      <w:pPr>
        <w:numPr>
          <w:ilvl w:val="0"/>
          <w:numId w:val="1"/>
        </w:numPr>
        <w:pBdr>
          <w:top w:space="0" w:sz="0" w:val="nil"/>
          <w:left w:space="0" w:sz="0" w:val="nil"/>
          <w:bottom w:space="0" w:sz="0" w:val="nil"/>
          <w:right w:space="0" w:sz="0" w:val="nil"/>
          <w:between w:space="0" w:sz="0" w:val="nil"/>
        </w:pBdr>
        <w:spacing w:after="0" w:before="0" w:line="240" w:lineRule="auto"/>
        <w:ind w:left="288" w:hanging="288"/>
        <w:contextualSpacing w:val="1"/>
        <w:jc w:val="both"/>
        <w:rPr>
          <w:color w:val="000000"/>
          <w:sz w:val="22"/>
          <w:szCs w:val="22"/>
        </w:rPr>
      </w:pPr>
      <w:r w:rsidDel="00000000" w:rsidR="00000000" w:rsidRPr="00000000">
        <w:rPr>
          <w:color w:val="000000"/>
          <w:sz w:val="22"/>
          <w:szCs w:val="22"/>
          <w:rtl w:val="0"/>
        </w:rPr>
        <w:t xml:space="preserve">Translate News and Media literacy guide into colloquial dzongkha, and submit a proofread, edited and ready for print transcript ot BCMD. </w:t>
      </w:r>
    </w:p>
    <w:p w:rsidR="00000000" w:rsidDel="00000000" w:rsidP="00000000" w:rsidRDefault="00000000" w:rsidRPr="00000000" w14:paraId="00000014">
      <w:pPr>
        <w:numPr>
          <w:ilvl w:val="0"/>
          <w:numId w:val="1"/>
        </w:numPr>
        <w:pBdr>
          <w:top w:space="0" w:sz="0" w:val="nil"/>
          <w:left w:space="0" w:sz="0" w:val="nil"/>
          <w:bottom w:space="0" w:sz="0" w:val="nil"/>
          <w:right w:space="0" w:sz="0" w:val="nil"/>
          <w:between w:space="0" w:sz="0" w:val="nil"/>
        </w:pBdr>
        <w:spacing w:after="0" w:before="0" w:line="240" w:lineRule="auto"/>
        <w:ind w:left="288" w:hanging="288"/>
        <w:contextualSpacing w:val="1"/>
        <w:jc w:val="both"/>
        <w:rPr>
          <w:color w:val="000000"/>
          <w:sz w:val="22"/>
          <w:szCs w:val="22"/>
          <w:u w:val="none"/>
        </w:rPr>
      </w:pPr>
      <w:r w:rsidDel="00000000" w:rsidR="00000000" w:rsidRPr="00000000">
        <w:rPr>
          <w:color w:val="000000"/>
          <w:sz w:val="22"/>
          <w:szCs w:val="22"/>
          <w:rtl w:val="0"/>
        </w:rPr>
        <w:t xml:space="preserve">Submit draft transcript for review, incorporate comments and feedback, and submit revised draft for finalisation.</w:t>
      </w:r>
    </w:p>
    <w:p w:rsidR="00000000" w:rsidDel="00000000" w:rsidP="00000000" w:rsidRDefault="00000000" w:rsidRPr="00000000" w14:paraId="00000015">
      <w:pPr>
        <w:numPr>
          <w:ilvl w:val="0"/>
          <w:numId w:val="1"/>
        </w:numPr>
        <w:pBdr>
          <w:top w:space="0" w:sz="0" w:val="nil"/>
          <w:left w:space="0" w:sz="0" w:val="nil"/>
          <w:bottom w:space="0" w:sz="0" w:val="nil"/>
          <w:right w:space="0" w:sz="0" w:val="nil"/>
          <w:between w:space="0" w:sz="0" w:val="nil"/>
        </w:pBdr>
        <w:spacing w:after="0" w:before="0" w:line="240" w:lineRule="auto"/>
        <w:ind w:left="288" w:hanging="288"/>
        <w:contextualSpacing w:val="1"/>
        <w:jc w:val="both"/>
        <w:rPr>
          <w:color w:val="000000"/>
          <w:sz w:val="22"/>
          <w:szCs w:val="22"/>
        </w:rPr>
      </w:pPr>
      <w:r w:rsidDel="00000000" w:rsidR="00000000" w:rsidRPr="00000000">
        <w:rPr>
          <w:color w:val="000000"/>
          <w:sz w:val="22"/>
          <w:szCs w:val="22"/>
          <w:rtl w:val="0"/>
        </w:rPr>
        <w:t xml:space="preserve">The service provider agrees to the following timeline:</w:t>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0" w:before="0" w:line="240" w:lineRule="auto"/>
        <w:ind w:left="0" w:firstLine="0"/>
        <w:contextualSpacing w:val="0"/>
        <w:jc w:val="both"/>
        <w:rPr>
          <w:color w:val="000000"/>
          <w:sz w:val="22"/>
          <w:szCs w:val="22"/>
        </w:rPr>
      </w:pPr>
      <w:r w:rsidDel="00000000" w:rsidR="00000000" w:rsidRPr="00000000">
        <w:rPr>
          <w:color w:val="000000"/>
          <w:sz w:val="22"/>
          <w:szCs w:val="22"/>
          <w:rtl w:val="0"/>
        </w:rPr>
        <w:tab/>
        <w:t xml:space="preserve">1st draft - Submission by 10th October</w:t>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0" w:before="0" w:line="240" w:lineRule="auto"/>
        <w:ind w:left="0" w:firstLine="0"/>
        <w:contextualSpacing w:val="0"/>
        <w:jc w:val="both"/>
        <w:rPr>
          <w:color w:val="000000"/>
          <w:sz w:val="22"/>
          <w:szCs w:val="22"/>
        </w:rPr>
      </w:pPr>
      <w:r w:rsidDel="00000000" w:rsidR="00000000" w:rsidRPr="00000000">
        <w:rPr>
          <w:color w:val="000000"/>
          <w:sz w:val="22"/>
          <w:szCs w:val="22"/>
          <w:rtl w:val="0"/>
        </w:rPr>
        <w:tab/>
        <w:t xml:space="preserve">2nd draft - Submission by 20th October</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0" w:before="0" w:line="240" w:lineRule="auto"/>
        <w:ind w:left="0" w:firstLine="0"/>
        <w:contextualSpacing w:val="0"/>
        <w:jc w:val="both"/>
        <w:rPr>
          <w:color w:val="000000"/>
          <w:sz w:val="22"/>
          <w:szCs w:val="22"/>
        </w:rPr>
      </w:pPr>
      <w:r w:rsidDel="00000000" w:rsidR="00000000" w:rsidRPr="00000000">
        <w:rPr>
          <w:color w:val="000000"/>
          <w:sz w:val="22"/>
          <w:szCs w:val="22"/>
          <w:rtl w:val="0"/>
        </w:rPr>
        <w:tab/>
        <w:t xml:space="preserve">Final draft - Submission by 30th October</w:t>
      </w:r>
    </w:p>
    <w:p w:rsidR="00000000" w:rsidDel="00000000" w:rsidP="00000000" w:rsidRDefault="00000000" w:rsidRPr="00000000" w14:paraId="00000019">
      <w:pPr>
        <w:numPr>
          <w:ilvl w:val="0"/>
          <w:numId w:val="1"/>
        </w:numPr>
        <w:pBdr>
          <w:top w:space="0" w:sz="0" w:val="nil"/>
          <w:left w:space="0" w:sz="0" w:val="nil"/>
          <w:bottom w:space="0" w:sz="0" w:val="nil"/>
          <w:right w:space="0" w:sz="0" w:val="nil"/>
          <w:between w:space="0" w:sz="0" w:val="nil"/>
        </w:pBdr>
        <w:spacing w:after="0" w:before="0" w:line="240" w:lineRule="auto"/>
        <w:ind w:left="288" w:hanging="288"/>
        <w:contextualSpacing w:val="1"/>
        <w:jc w:val="both"/>
        <w:rPr>
          <w:color w:val="000000"/>
          <w:sz w:val="22"/>
          <w:szCs w:val="22"/>
          <w:u w:val="none"/>
        </w:rPr>
      </w:pPr>
      <w:r w:rsidDel="00000000" w:rsidR="00000000" w:rsidRPr="00000000">
        <w:rPr>
          <w:color w:val="000000"/>
          <w:sz w:val="22"/>
          <w:szCs w:val="22"/>
          <w:rtl w:val="0"/>
        </w:rPr>
        <w:t xml:space="preserve">Payment shall be made in following installments:</w:t>
      </w:r>
    </w:p>
    <w:p w:rsidR="00000000" w:rsidDel="00000000" w:rsidP="00000000" w:rsidRDefault="00000000" w:rsidRPr="00000000" w14:paraId="0000001A">
      <w:pPr>
        <w:numPr>
          <w:ilvl w:val="1"/>
          <w:numId w:val="1"/>
        </w:numPr>
        <w:pBdr>
          <w:top w:space="0" w:sz="0" w:val="nil"/>
          <w:left w:space="0" w:sz="0" w:val="nil"/>
          <w:bottom w:space="0" w:sz="0" w:val="nil"/>
          <w:right w:space="0" w:sz="0" w:val="nil"/>
          <w:between w:space="0" w:sz="0" w:val="nil"/>
        </w:pBdr>
        <w:spacing w:after="0" w:before="0" w:line="240" w:lineRule="auto"/>
        <w:ind w:left="1440" w:hanging="360"/>
        <w:contextualSpacing w:val="1"/>
        <w:jc w:val="both"/>
        <w:rPr>
          <w:color w:val="000000"/>
          <w:sz w:val="22"/>
          <w:szCs w:val="22"/>
          <w:u w:val="none"/>
        </w:rPr>
      </w:pPr>
      <w:r w:rsidDel="00000000" w:rsidR="00000000" w:rsidRPr="00000000">
        <w:rPr>
          <w:color w:val="000000"/>
          <w:sz w:val="22"/>
          <w:szCs w:val="22"/>
          <w:rtl w:val="0"/>
        </w:rPr>
        <w:t xml:space="preserve">1st installment of 25% will be made upon signing of the contract agreement.</w:t>
      </w:r>
    </w:p>
    <w:p w:rsidR="00000000" w:rsidDel="00000000" w:rsidP="00000000" w:rsidRDefault="00000000" w:rsidRPr="00000000" w14:paraId="0000001B">
      <w:pPr>
        <w:numPr>
          <w:ilvl w:val="1"/>
          <w:numId w:val="1"/>
        </w:numPr>
        <w:pBdr>
          <w:top w:space="0" w:sz="0" w:val="nil"/>
          <w:left w:space="0" w:sz="0" w:val="nil"/>
          <w:bottom w:space="0" w:sz="0" w:val="nil"/>
          <w:right w:space="0" w:sz="0" w:val="nil"/>
          <w:between w:space="0" w:sz="0" w:val="nil"/>
        </w:pBdr>
        <w:spacing w:after="0" w:before="0" w:line="240" w:lineRule="auto"/>
        <w:ind w:left="1440" w:hanging="360"/>
        <w:contextualSpacing w:val="1"/>
        <w:jc w:val="both"/>
        <w:rPr>
          <w:color w:val="000000"/>
          <w:sz w:val="22"/>
          <w:szCs w:val="22"/>
          <w:u w:val="none"/>
        </w:rPr>
      </w:pPr>
      <w:r w:rsidDel="00000000" w:rsidR="00000000" w:rsidRPr="00000000">
        <w:rPr>
          <w:color w:val="000000"/>
          <w:sz w:val="22"/>
          <w:szCs w:val="22"/>
          <w:rtl w:val="0"/>
        </w:rPr>
        <w:t xml:space="preserve">Final payment of 75% will be made upon completion of the assignment and to the satisfaction of the BCMD management. </w:t>
      </w:r>
    </w:p>
    <w:p w:rsidR="00000000" w:rsidDel="00000000" w:rsidP="00000000" w:rsidRDefault="00000000" w:rsidRPr="00000000" w14:paraId="0000001C">
      <w:pPr>
        <w:numPr>
          <w:ilvl w:val="0"/>
          <w:numId w:val="1"/>
        </w:numPr>
        <w:pBdr>
          <w:top w:space="0" w:sz="0" w:val="nil"/>
          <w:left w:space="0" w:sz="0" w:val="nil"/>
          <w:bottom w:space="0" w:sz="0" w:val="nil"/>
          <w:right w:space="0" w:sz="0" w:val="nil"/>
          <w:between w:space="0" w:sz="0" w:val="nil"/>
        </w:pBdr>
        <w:spacing w:after="0" w:before="0" w:line="240" w:lineRule="auto"/>
        <w:ind w:left="288" w:hanging="288"/>
        <w:contextualSpacing w:val="1"/>
        <w:jc w:val="both"/>
        <w:rPr>
          <w:color w:val="000000"/>
          <w:sz w:val="22"/>
          <w:szCs w:val="22"/>
          <w:u w:val="none"/>
        </w:rPr>
      </w:pPr>
      <w:r w:rsidDel="00000000" w:rsidR="00000000" w:rsidRPr="00000000">
        <w:rPr>
          <w:color w:val="000000"/>
          <w:sz w:val="22"/>
          <w:szCs w:val="22"/>
          <w:rtl w:val="0"/>
        </w:rPr>
        <w:t xml:space="preserve">Any extension of the contract or disagreement ensuing from this assignment shall be resolved amicably through mutual discussion or arbitration.</w:t>
      </w:r>
    </w:p>
    <w:p w:rsidR="00000000" w:rsidDel="00000000" w:rsidP="00000000" w:rsidRDefault="00000000" w:rsidRPr="00000000" w14:paraId="0000001D">
      <w:pPr>
        <w:numPr>
          <w:ilvl w:val="0"/>
          <w:numId w:val="1"/>
        </w:numPr>
        <w:spacing w:after="0" w:line="240" w:lineRule="auto"/>
        <w:ind w:left="288" w:hanging="288"/>
        <w:jc w:val="both"/>
        <w:rPr>
          <w:color w:val="000000"/>
          <w:sz w:val="22"/>
          <w:szCs w:val="22"/>
        </w:rPr>
      </w:pPr>
      <w:r w:rsidDel="00000000" w:rsidR="00000000" w:rsidRPr="00000000">
        <w:rPr>
          <w:color w:val="000000"/>
          <w:sz w:val="22"/>
          <w:szCs w:val="22"/>
          <w:rtl w:val="0"/>
        </w:rPr>
        <w:t xml:space="preserve">BCMD holds the copyright of the content and no part of the document may be reproduced or transmitted in any form or by any means without the prior approval of BCMD. </w:t>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0" w:line="240" w:lineRule="auto"/>
        <w:ind w:left="0" w:firstLine="0"/>
        <w:contextualSpacing w:val="0"/>
        <w:jc w:val="both"/>
        <w:rPr>
          <w:color w:val="000000"/>
          <w:sz w:val="22"/>
          <w:szCs w:val="22"/>
        </w:rPr>
      </w:pPr>
      <w:r w:rsidDel="00000000" w:rsidR="00000000" w:rsidRPr="00000000">
        <w:rPr>
          <w:color w:val="000000"/>
          <w:sz w:val="22"/>
          <w:szCs w:val="22"/>
          <w:rtl w:val="0"/>
        </w:rPr>
        <w:t xml:space="preserve">                                      </w:t>
      </w:r>
    </w:p>
    <w:sectPr>
      <w:headerReference r:id="rId6" w:type="default"/>
      <w:footerReference r:id="rId7" w:type="default"/>
      <w:pgSz w:h="15840" w:w="12240"/>
      <w:pgMar w:bottom="1440" w:top="1036" w:left="1440" w:right="1440" w:header="36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left" w:pos="5100"/>
        <w:tab w:val="left" w:pos="9900"/>
      </w:tabs>
      <w:spacing w:after="0" w:line="240" w:lineRule="auto"/>
      <w:ind w:hanging="900"/>
      <w:contextualSpacing w:val="0"/>
      <w:rPr/>
    </w:pPr>
    <w:r w:rsidDel="00000000" w:rsidR="00000000" w:rsidRPr="00000000">
      <w:rPr>
        <w:b w:val="1"/>
        <w:rtl w:val="0"/>
      </w:rPr>
      <w:tab/>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-457199</wp:posOffset>
              </wp:positionH>
              <wp:positionV relativeFrom="paragraph">
                <wp:posOffset>25400</wp:posOffset>
              </wp:positionV>
              <wp:extent cx="6832600" cy="88900"/>
              <wp:effectExtent b="0" l="0" r="0" t="0"/>
              <wp:wrapNone/>
              <wp:docPr id="1" name=""/>
              <a:graphic>
                <a:graphicData uri="http://schemas.microsoft.com/office/word/2010/wordprocessingShape">
                  <wps:wsp>
                    <wps:cNvCnPr/>
                    <wps:spPr>
                      <a:xfrm>
                        <a:off x="1956053" y="3779683"/>
                        <a:ext cx="6779894" cy="635"/>
                      </a:xfrm>
                      <a:prstGeom prst="straightConnector1">
                        <a:avLst/>
                      </a:prstGeom>
                      <a:noFill/>
                      <a:ln cap="flat" cmpd="sng" w="31750">
                        <a:solidFill>
                          <a:srgbClr val="000000"/>
                        </a:solidFill>
                        <a:prstDash val="solid"/>
                        <a:round/>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-457199</wp:posOffset>
              </wp:positionH>
              <wp:positionV relativeFrom="paragraph">
                <wp:posOffset>25400</wp:posOffset>
              </wp:positionV>
              <wp:extent cx="6832600" cy="88900"/>
              <wp:effectExtent b="0" l="0" r="0" t="0"/>
              <wp:wrapNone/>
              <wp:docPr id="1"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6832600" cy="88900"/>
                      </a:xfrm>
                      <a:prstGeom prst="rect"/>
                      <a:ln/>
                    </pic:spPr>
                  </pic:pic>
                </a:graphicData>
              </a:graphic>
            </wp:anchor>
          </w:drawing>
        </mc:Fallback>
      </mc:AlternateContent>
    </w:r>
  </w:p>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left" w:pos="5100"/>
      </w:tabs>
      <w:spacing w:after="0" w:line="240" w:lineRule="auto"/>
      <w:contextualSpacing w:val="0"/>
      <w:rPr/>
    </w:pPr>
    <w:r w:rsidDel="00000000" w:rsidR="00000000" w:rsidRPr="00000000">
      <w:rPr>
        <w:rtl w:val="0"/>
      </w:rPr>
      <w:tab/>
      <w:tab/>
      <w:tab/>
      <w:t xml:space="preserve">   </w:t>
    </w:r>
    <w:r w:rsidDel="00000000" w:rsidR="00000000" w:rsidRPr="00000000">
      <w:rPr>
        <w:i w:val="1"/>
        <w:rtl w:val="0"/>
      </w:rPr>
      <w:t xml:space="preserve">P.O. Box 1662, Thimphu, Bhutan</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-358771</wp:posOffset>
          </wp:positionH>
          <wp:positionV relativeFrom="paragraph">
            <wp:posOffset>93345</wp:posOffset>
          </wp:positionV>
          <wp:extent cx="1823085" cy="404495"/>
          <wp:effectExtent b="0" l="0" r="0" t="0"/>
          <wp:wrapNone/>
          <wp:docPr id="3" name="image6.png"/>
          <a:graphic>
            <a:graphicData uri="http://schemas.openxmlformats.org/drawingml/2006/picture">
              <pic:pic>
                <pic:nvPicPr>
                  <pic:cNvPr id="0" name="image6.png"/>
                  <pic:cNvPicPr preferRelativeResize="0"/>
                </pic:nvPicPr>
                <pic:blipFill>
                  <a:blip r:embed="rId2"/>
                  <a:srcRect b="0" l="0" r="0" t="0"/>
                  <a:stretch>
                    <a:fillRect/>
                  </a:stretch>
                </pic:blipFill>
                <pic:spPr>
                  <a:xfrm>
                    <a:off x="0" y="0"/>
                    <a:ext cx="1823085" cy="404495"/>
                  </a:xfrm>
                  <a:prstGeom prst="rect"/>
                  <a:ln/>
                </pic:spPr>
              </pic:pic>
            </a:graphicData>
          </a:graphic>
        </wp:anchor>
      </w:drawing>
    </w:r>
  </w:p>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left" w:pos="5100"/>
      </w:tabs>
      <w:spacing w:after="0" w:line="240" w:lineRule="auto"/>
      <w:contextualSpacing w:val="0"/>
      <w:rPr/>
    </w:pPr>
    <w:r w:rsidDel="00000000" w:rsidR="00000000" w:rsidRPr="00000000">
      <w:rPr>
        <w:i w:val="1"/>
        <w:rtl w:val="0"/>
      </w:rPr>
      <w:tab/>
      <w:tab/>
      <w:t xml:space="preserve">                                   Tel: + 2-327903</w:t>
    </w: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tabs>
        <w:tab w:val="left" w:pos="5100"/>
      </w:tabs>
      <w:spacing w:after="0" w:line="240" w:lineRule="auto"/>
      <w:contextualSpacing w:val="0"/>
      <w:rPr/>
    </w:pPr>
    <w:r w:rsidDel="00000000" w:rsidR="00000000" w:rsidRPr="00000000">
      <w:rPr>
        <w:i w:val="1"/>
        <w:rtl w:val="0"/>
      </w:rPr>
      <w:tab/>
      <w:tab/>
      <w:t xml:space="preserve">                                   E-mail: bcmd@bcmd.bt</w:t>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left" w:pos="5100"/>
      </w:tabs>
      <w:spacing w:after="0" w:line="240" w:lineRule="auto"/>
      <w:contextualSpacing w:val="0"/>
      <w:rPr/>
    </w:pPr>
    <w:r w:rsidDel="00000000" w:rsidR="00000000" w:rsidRPr="00000000">
      <w:rPr>
        <w:i w:val="1"/>
        <w:rtl w:val="0"/>
      </w:rPr>
      <w:tab/>
      <w:tab/>
      <w:t xml:space="preserve">                                  Web: www.bcmd.bt</w:t>
    </w: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0" w:line="240" w:lineRule="auto"/>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0" w:line="240" w:lineRule="auto"/>
      <w:ind w:left="0"/>
      <w:contextualSpacing w:val="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2800350</wp:posOffset>
          </wp:positionH>
          <wp:positionV relativeFrom="paragraph">
            <wp:posOffset>-104774</wp:posOffset>
          </wp:positionV>
          <wp:extent cx="571500" cy="524510"/>
          <wp:effectExtent b="0" l="0" r="0" t="0"/>
          <wp:wrapSquare wrapText="bothSides" distB="0" distT="0" distL="114300" distR="114300"/>
          <wp:docPr id="2" name="image5.png"/>
          <a:graphic>
            <a:graphicData uri="http://schemas.openxmlformats.org/drawingml/2006/picture">
              <pic:pic>
                <pic:nvPicPr>
                  <pic:cNvPr id="0" name="image5.png"/>
                  <pic:cNvPicPr preferRelativeResize="0"/>
                </pic:nvPicPr>
                <pic:blipFill>
                  <a:blip r:embed="rId1"/>
                  <a:srcRect b="0" l="0" r="0" t="0"/>
                  <a:stretch>
                    <a:fillRect/>
                  </a:stretch>
                </pic:blipFill>
                <pic:spPr>
                  <a:xfrm>
                    <a:off x="0" y="0"/>
                    <a:ext cx="571500" cy="52451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color w:val="5a5a5a"/>
        <w:lang w:val="en-US"/>
      </w:rPr>
    </w:rPrDefault>
    <w:pPrDefault>
      <w:pPr>
        <w:spacing w:after="160" w:line="288" w:lineRule="auto"/>
        <w:ind w:left="2160" w:firstLine="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space="0" w:sz="0" w:val="nil"/>
        <w:left w:space="0" w:sz="0" w:val="nil"/>
        <w:bottom w:space="0" w:sz="0" w:val="nil"/>
        <w:right w:space="0" w:sz="0" w:val="nil"/>
        <w:between w:space="0" w:sz="0" w:val="nil"/>
      </w:pBdr>
      <w:spacing w:after="60" w:before="400" w:line="240" w:lineRule="auto"/>
    </w:pPr>
    <w:rPr>
      <w:rFonts w:ascii="Cambria" w:cs="Cambria" w:eastAsia="Cambria" w:hAnsi="Cambria"/>
      <w:smallCaps w:val="1"/>
      <w:color w:val="0f243e"/>
      <w:sz w:val="32"/>
      <w:szCs w:val="32"/>
    </w:rPr>
  </w:style>
  <w:style w:type="paragraph" w:styleId="Heading2">
    <w:name w:val="heading 2"/>
    <w:basedOn w:val="Normal"/>
    <w:next w:val="Normal"/>
    <w:pPr>
      <w:pBdr>
        <w:top w:space="0" w:sz="0" w:val="nil"/>
        <w:left w:space="0" w:sz="0" w:val="nil"/>
        <w:bottom w:space="0" w:sz="0" w:val="nil"/>
        <w:right w:space="0" w:sz="0" w:val="nil"/>
        <w:between w:space="0" w:sz="0" w:val="nil"/>
      </w:pBdr>
      <w:spacing w:after="60" w:before="120" w:line="240" w:lineRule="auto"/>
    </w:pPr>
    <w:rPr>
      <w:rFonts w:ascii="Cambria" w:cs="Cambria" w:eastAsia="Cambria" w:hAnsi="Cambria"/>
      <w:smallCaps w:val="1"/>
      <w:color w:val="17365d"/>
      <w:sz w:val="28"/>
      <w:szCs w:val="28"/>
    </w:rPr>
  </w:style>
  <w:style w:type="paragraph" w:styleId="Heading3">
    <w:name w:val="heading 3"/>
    <w:basedOn w:val="Normal"/>
    <w:next w:val="Normal"/>
    <w:pPr>
      <w:pBdr>
        <w:top w:space="0" w:sz="0" w:val="nil"/>
        <w:left w:space="0" w:sz="0" w:val="nil"/>
        <w:bottom w:space="0" w:sz="0" w:val="nil"/>
        <w:right w:space="0" w:sz="0" w:val="nil"/>
        <w:between w:space="0" w:sz="0" w:val="nil"/>
      </w:pBdr>
      <w:spacing w:after="60" w:before="120" w:line="240" w:lineRule="auto"/>
    </w:pPr>
    <w:rPr>
      <w:rFonts w:ascii="Cambria" w:cs="Cambria" w:eastAsia="Cambria" w:hAnsi="Cambria"/>
      <w:smallCaps w:val="1"/>
      <w:color w:val="1f497d"/>
      <w:sz w:val="24"/>
      <w:szCs w:val="24"/>
    </w:rPr>
  </w:style>
  <w:style w:type="paragraph" w:styleId="Heading4">
    <w:name w:val="heading 4"/>
    <w:basedOn w:val="Normal"/>
    <w:next w:val="Normal"/>
    <w:pPr>
      <w:pBdr>
        <w:top w:space="0" w:sz="0" w:val="nil"/>
        <w:left w:space="0" w:sz="0" w:val="nil"/>
        <w:bottom w:color="71a0dc" w:space="1" w:sz="4" w:val="single"/>
        <w:right w:space="0" w:sz="0" w:val="nil"/>
        <w:between w:space="0" w:sz="0" w:val="nil"/>
      </w:pBdr>
      <w:spacing w:after="100" w:before="200" w:line="240" w:lineRule="auto"/>
    </w:pPr>
    <w:rPr>
      <w:rFonts w:ascii="Cambria" w:cs="Cambria" w:eastAsia="Cambria" w:hAnsi="Cambria"/>
      <w:b w:val="1"/>
      <w:smallCaps w:val="1"/>
      <w:color w:val="3071c3"/>
    </w:rPr>
  </w:style>
  <w:style w:type="paragraph" w:styleId="Heading5">
    <w:name w:val="heading 5"/>
    <w:basedOn w:val="Normal"/>
    <w:next w:val="Normal"/>
    <w:pPr>
      <w:pBdr>
        <w:top w:space="0" w:sz="0" w:val="nil"/>
        <w:left w:space="0" w:sz="0" w:val="nil"/>
        <w:bottom w:color="548dd4" w:space="1" w:sz="4" w:val="single"/>
        <w:right w:space="0" w:sz="0" w:val="nil"/>
        <w:between w:space="0" w:sz="0" w:val="nil"/>
      </w:pBdr>
      <w:spacing w:after="100" w:before="200" w:line="240" w:lineRule="auto"/>
    </w:pPr>
    <w:rPr>
      <w:rFonts w:ascii="Cambria" w:cs="Cambria" w:eastAsia="Cambria" w:hAnsi="Cambria"/>
      <w:smallCaps w:val="1"/>
      <w:color w:val="3071c3"/>
    </w:rPr>
  </w:style>
  <w:style w:type="paragraph" w:styleId="Heading6">
    <w:name w:val="heading 6"/>
    <w:basedOn w:val="Normal"/>
    <w:next w:val="Normal"/>
    <w:pPr>
      <w:pBdr>
        <w:top w:space="0" w:sz="0" w:val="nil"/>
        <w:left w:space="0" w:sz="0" w:val="nil"/>
        <w:bottom w:color="938953" w:space="1" w:sz="8" w:val="dotted"/>
        <w:right w:space="0" w:sz="0" w:val="nil"/>
        <w:between w:space="0" w:sz="0" w:val="nil"/>
      </w:pBdr>
      <w:spacing w:after="100" w:before="200" w:lineRule="auto"/>
    </w:pPr>
    <w:rPr>
      <w:rFonts w:ascii="Cambria" w:cs="Cambria" w:eastAsia="Cambria" w:hAnsi="Cambria"/>
      <w:smallCaps w:val="1"/>
      <w:color w:val="938953"/>
    </w:rPr>
  </w:style>
  <w:style w:type="paragraph" w:styleId="Title">
    <w:name w:val="Title"/>
    <w:basedOn w:val="Normal"/>
    <w:next w:val="Normal"/>
    <w:pPr>
      <w:pBdr>
        <w:top w:space="0" w:sz="0" w:val="nil"/>
        <w:left w:space="0" w:sz="0" w:val="nil"/>
        <w:bottom w:space="0" w:sz="0" w:val="nil"/>
        <w:right w:space="0" w:sz="0" w:val="nil"/>
        <w:between w:space="0" w:sz="0" w:val="nil"/>
      </w:pBdr>
      <w:spacing w:line="240" w:lineRule="auto"/>
      <w:ind w:left="0"/>
    </w:pPr>
    <w:rPr>
      <w:rFonts w:ascii="Cambria" w:cs="Cambria" w:eastAsia="Cambria" w:hAnsi="Cambria"/>
      <w:smallCaps w:val="1"/>
      <w:color w:val="17365d"/>
      <w:sz w:val="72"/>
      <w:szCs w:val="72"/>
    </w:rPr>
  </w:style>
  <w:style w:type="paragraph" w:styleId="Subtitle">
    <w:name w:val="Subtitle"/>
    <w:basedOn w:val="Normal"/>
    <w:next w:val="Normal"/>
    <w:pPr>
      <w:pBdr>
        <w:top w:space="0" w:sz="0" w:val="nil"/>
        <w:left w:space="0" w:sz="0" w:val="nil"/>
        <w:bottom w:space="0" w:sz="0" w:val="nil"/>
        <w:right w:space="0" w:sz="0" w:val="nil"/>
        <w:between w:space="0" w:sz="0" w:val="nil"/>
      </w:pBdr>
      <w:spacing w:after="600" w:line="240" w:lineRule="auto"/>
      <w:ind w:left="0"/>
    </w:pPr>
    <w:rPr>
      <w:smallCaps w:val="1"/>
      <w:color w:val="938953"/>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